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1D38" w14:textId="77777777" w:rsidR="00B0683A" w:rsidRDefault="00B0683A" w:rsidP="00B0683A">
      <w:pPr>
        <w:ind w:left="2485" w:right="2503"/>
        <w:jc w:val="center"/>
        <w:rPr>
          <w:b/>
          <w:bCs/>
          <w:sz w:val="20"/>
        </w:rPr>
      </w:pPr>
      <w:r w:rsidRPr="00B0683A">
        <w:rPr>
          <w:b/>
          <w:bCs/>
          <w:sz w:val="20"/>
        </w:rPr>
        <w:t>Notice</w:t>
      </w:r>
      <w:r w:rsidRPr="00B0683A">
        <w:rPr>
          <w:b/>
          <w:bCs/>
          <w:spacing w:val="-7"/>
          <w:sz w:val="20"/>
        </w:rPr>
        <w:t xml:space="preserve"> </w:t>
      </w:r>
      <w:r w:rsidRPr="00B0683A">
        <w:rPr>
          <w:b/>
          <w:bCs/>
          <w:sz w:val="20"/>
        </w:rPr>
        <w:t>of</w:t>
      </w:r>
      <w:r w:rsidRPr="00B0683A">
        <w:rPr>
          <w:b/>
          <w:bCs/>
          <w:spacing w:val="-6"/>
          <w:sz w:val="20"/>
        </w:rPr>
        <w:t xml:space="preserve"> </w:t>
      </w:r>
      <w:r w:rsidRPr="00B0683A">
        <w:rPr>
          <w:b/>
          <w:bCs/>
          <w:sz w:val="20"/>
        </w:rPr>
        <w:t>Public</w:t>
      </w:r>
      <w:r w:rsidRPr="00B0683A">
        <w:rPr>
          <w:b/>
          <w:bCs/>
          <w:spacing w:val="-5"/>
          <w:sz w:val="20"/>
        </w:rPr>
        <w:t xml:space="preserve"> </w:t>
      </w:r>
      <w:r w:rsidRPr="00B0683A">
        <w:rPr>
          <w:b/>
          <w:bCs/>
          <w:sz w:val="20"/>
        </w:rPr>
        <w:t>Hearing</w:t>
      </w:r>
      <w:r w:rsidRPr="00B0683A">
        <w:rPr>
          <w:b/>
          <w:bCs/>
          <w:spacing w:val="-6"/>
          <w:sz w:val="20"/>
        </w:rPr>
        <w:t xml:space="preserve"> </w:t>
      </w:r>
      <w:r w:rsidRPr="00B0683A">
        <w:rPr>
          <w:b/>
          <w:bCs/>
          <w:sz w:val="20"/>
        </w:rPr>
        <w:t>for</w:t>
      </w:r>
      <w:r w:rsidRPr="00B0683A">
        <w:rPr>
          <w:b/>
          <w:bCs/>
          <w:spacing w:val="-6"/>
          <w:sz w:val="20"/>
        </w:rPr>
        <w:t xml:space="preserve"> SRF </w:t>
      </w:r>
      <w:r w:rsidRPr="00B0683A">
        <w:rPr>
          <w:b/>
          <w:bCs/>
          <w:i/>
          <w:sz w:val="20"/>
        </w:rPr>
        <w:t xml:space="preserve">Drinking Water Project DWRF Project No. 161260 D-Q, Colorado City Metropolitan District, </w:t>
      </w:r>
      <w:r w:rsidRPr="00B0683A">
        <w:rPr>
          <w:b/>
          <w:bCs/>
          <w:sz w:val="20"/>
        </w:rPr>
        <w:t>Colorado</w:t>
      </w:r>
    </w:p>
    <w:p w14:paraId="01382D2B" w14:textId="77777777" w:rsidR="00B0683A" w:rsidRPr="00B0683A" w:rsidRDefault="00B0683A" w:rsidP="00B0683A">
      <w:pPr>
        <w:ind w:left="2485" w:right="2503"/>
        <w:jc w:val="center"/>
        <w:rPr>
          <w:b/>
          <w:bCs/>
          <w:sz w:val="20"/>
        </w:rPr>
      </w:pPr>
    </w:p>
    <w:p w14:paraId="7194CB6A" w14:textId="77777777" w:rsidR="00B0683A" w:rsidRPr="00711ABC" w:rsidRDefault="00B0683A" w:rsidP="00B0683A">
      <w:pPr>
        <w:rPr>
          <w:sz w:val="20"/>
          <w:szCs w:val="20"/>
        </w:rPr>
      </w:pPr>
      <w:r w:rsidRPr="00711ABC">
        <w:rPr>
          <w:sz w:val="20"/>
          <w:szCs w:val="20"/>
        </w:rPr>
        <w:t>Date: December 12, 2023</w:t>
      </w:r>
    </w:p>
    <w:p w14:paraId="744C9B1D" w14:textId="77777777" w:rsidR="00B0683A" w:rsidRPr="00711ABC" w:rsidRDefault="00B0683A" w:rsidP="00B0683A">
      <w:pPr>
        <w:rPr>
          <w:sz w:val="20"/>
          <w:szCs w:val="20"/>
        </w:rPr>
      </w:pPr>
      <w:r w:rsidRPr="00711ABC">
        <w:rPr>
          <w:sz w:val="20"/>
          <w:szCs w:val="20"/>
        </w:rPr>
        <w:t>Time: 6:00PM</w:t>
      </w:r>
    </w:p>
    <w:p w14:paraId="39E7A03F" w14:textId="203FFC31" w:rsidR="00B0683A" w:rsidRPr="00711ABC" w:rsidRDefault="00B0683A" w:rsidP="00B0683A">
      <w:pPr>
        <w:rPr>
          <w:sz w:val="20"/>
          <w:szCs w:val="20"/>
        </w:rPr>
      </w:pPr>
      <w:r w:rsidRPr="00711ABC">
        <w:rPr>
          <w:sz w:val="20"/>
          <w:szCs w:val="20"/>
        </w:rPr>
        <w:t xml:space="preserve">Location: Administration Building </w:t>
      </w:r>
      <w:r w:rsidR="005129AE">
        <w:rPr>
          <w:sz w:val="20"/>
          <w:szCs w:val="20"/>
        </w:rPr>
        <w:t>- t</w:t>
      </w:r>
      <w:r w:rsidR="005129AE" w:rsidRPr="00711ABC">
        <w:rPr>
          <w:sz w:val="20"/>
          <w:szCs w:val="20"/>
        </w:rPr>
        <w:t>his meeting will take place in-person and over Zoom.</w:t>
      </w:r>
    </w:p>
    <w:p w14:paraId="05FB5C58" w14:textId="77777777" w:rsidR="00B0683A" w:rsidRPr="00711ABC" w:rsidRDefault="00B0683A" w:rsidP="00B0683A">
      <w:pPr>
        <w:rPr>
          <w:sz w:val="20"/>
          <w:szCs w:val="20"/>
        </w:rPr>
      </w:pPr>
      <w:r w:rsidRPr="00711ABC">
        <w:rPr>
          <w:sz w:val="20"/>
          <w:szCs w:val="20"/>
        </w:rPr>
        <w:t>Address:  4497 Bent Brothers Blvd. Colorado City, CO 81019</w:t>
      </w:r>
    </w:p>
    <w:p w14:paraId="17124C13" w14:textId="2E3385AF" w:rsidR="00B0683A" w:rsidRPr="00711ABC" w:rsidRDefault="00B0683A" w:rsidP="00B0683A">
      <w:pPr>
        <w:rPr>
          <w:sz w:val="20"/>
          <w:szCs w:val="20"/>
        </w:rPr>
      </w:pPr>
      <w:r w:rsidRPr="00711ABC">
        <w:rPr>
          <w:sz w:val="20"/>
          <w:szCs w:val="20"/>
        </w:rPr>
        <w:t xml:space="preserve">Topic: </w:t>
      </w:r>
      <w:r w:rsidRPr="00711ABC">
        <w:rPr>
          <w:spacing w:val="-6"/>
          <w:sz w:val="20"/>
          <w:szCs w:val="20"/>
        </w:rPr>
        <w:t xml:space="preserve">SRF </w:t>
      </w:r>
      <w:r w:rsidRPr="00711ABC">
        <w:rPr>
          <w:sz w:val="20"/>
          <w:szCs w:val="20"/>
        </w:rPr>
        <w:t>Drinking Water Project DWRF Project No. 161260 D-Q</w:t>
      </w:r>
    </w:p>
    <w:p w14:paraId="524880D8" w14:textId="77777777" w:rsidR="005129AE" w:rsidRDefault="005129AE" w:rsidP="005129AE">
      <w:pPr>
        <w:rPr>
          <w:sz w:val="20"/>
          <w:szCs w:val="20"/>
        </w:rPr>
      </w:pPr>
    </w:p>
    <w:p w14:paraId="68986335" w14:textId="6C49477D" w:rsidR="005129AE" w:rsidRPr="005129AE" w:rsidRDefault="00B0683A" w:rsidP="005129AE">
      <w:pPr>
        <w:rPr>
          <w:sz w:val="20"/>
          <w:szCs w:val="20"/>
        </w:rPr>
      </w:pPr>
      <w:r w:rsidRPr="00711ABC">
        <w:rPr>
          <w:sz w:val="20"/>
          <w:szCs w:val="20"/>
        </w:rPr>
        <w:t>Remote Access:</w:t>
      </w:r>
      <w:hyperlink r:id="rId5" w:history="1">
        <w:r w:rsidR="005129AE" w:rsidRPr="0061427B">
          <w:rPr>
            <w:rStyle w:val="Hyperlink"/>
            <w:sz w:val="20"/>
            <w:szCs w:val="20"/>
          </w:rPr>
          <w:t>https://us02web.zoom.us/j/82397403380?pwd=eHI5UWFhQzNGb2Y0QUFFd1YvdUxqdz09</w:t>
        </w:r>
      </w:hyperlink>
      <w:r w:rsidR="005129AE">
        <w:rPr>
          <w:sz w:val="20"/>
          <w:szCs w:val="20"/>
        </w:rPr>
        <w:t xml:space="preserve"> </w:t>
      </w:r>
    </w:p>
    <w:p w14:paraId="731EBDE9" w14:textId="0BA375AF" w:rsidR="005129AE" w:rsidRPr="005129AE" w:rsidRDefault="005129AE" w:rsidP="005129AE">
      <w:pPr>
        <w:rPr>
          <w:sz w:val="20"/>
          <w:szCs w:val="20"/>
        </w:rPr>
      </w:pPr>
      <w:r w:rsidRPr="005129AE">
        <w:rPr>
          <w:sz w:val="20"/>
          <w:szCs w:val="20"/>
        </w:rPr>
        <w:t>Meeting ID: 823 9740 3380</w:t>
      </w:r>
      <w:r>
        <w:rPr>
          <w:sz w:val="20"/>
          <w:szCs w:val="20"/>
        </w:rPr>
        <w:t xml:space="preserve">; </w:t>
      </w:r>
      <w:r w:rsidRPr="005129AE">
        <w:rPr>
          <w:sz w:val="20"/>
          <w:szCs w:val="20"/>
        </w:rPr>
        <w:t>Passcode: 368675</w:t>
      </w:r>
      <w:r>
        <w:rPr>
          <w:sz w:val="20"/>
          <w:szCs w:val="20"/>
        </w:rPr>
        <w:t xml:space="preserve">; </w:t>
      </w:r>
      <w:r w:rsidRPr="005129AE">
        <w:rPr>
          <w:sz w:val="20"/>
          <w:szCs w:val="20"/>
        </w:rPr>
        <w:t>One tap mobile</w:t>
      </w:r>
      <w:r>
        <w:rPr>
          <w:sz w:val="20"/>
          <w:szCs w:val="20"/>
        </w:rPr>
        <w:t xml:space="preserve"> dial in number: </w:t>
      </w:r>
      <w:r w:rsidRPr="005129AE">
        <w:rPr>
          <w:sz w:val="20"/>
          <w:szCs w:val="20"/>
        </w:rPr>
        <w:t>+1</w:t>
      </w:r>
      <w:r>
        <w:rPr>
          <w:sz w:val="20"/>
          <w:szCs w:val="20"/>
        </w:rPr>
        <w:t xml:space="preserve"> </w:t>
      </w:r>
      <w:r w:rsidRPr="005129AE">
        <w:rPr>
          <w:sz w:val="20"/>
          <w:szCs w:val="20"/>
        </w:rPr>
        <w:t>719</w:t>
      </w:r>
      <w:r>
        <w:rPr>
          <w:sz w:val="20"/>
          <w:szCs w:val="20"/>
        </w:rPr>
        <w:t xml:space="preserve"> </w:t>
      </w:r>
      <w:r w:rsidRPr="005129AE">
        <w:rPr>
          <w:sz w:val="20"/>
          <w:szCs w:val="20"/>
        </w:rPr>
        <w:t>359</w:t>
      </w:r>
      <w:r>
        <w:rPr>
          <w:sz w:val="20"/>
          <w:szCs w:val="20"/>
        </w:rPr>
        <w:t xml:space="preserve"> </w:t>
      </w:r>
      <w:r w:rsidRPr="005129AE">
        <w:rPr>
          <w:sz w:val="20"/>
          <w:szCs w:val="20"/>
        </w:rPr>
        <w:t>4580</w:t>
      </w:r>
    </w:p>
    <w:p w14:paraId="41665E3F" w14:textId="44CABC34" w:rsidR="005129AE" w:rsidRDefault="005129AE" w:rsidP="005129AE">
      <w:pPr>
        <w:rPr>
          <w:sz w:val="20"/>
          <w:szCs w:val="20"/>
        </w:rPr>
      </w:pPr>
      <w:r w:rsidRPr="005129AE">
        <w:rPr>
          <w:sz w:val="20"/>
          <w:szCs w:val="20"/>
        </w:rPr>
        <w:t xml:space="preserve">Find your local </w:t>
      </w:r>
      <w:r>
        <w:rPr>
          <w:sz w:val="20"/>
          <w:szCs w:val="20"/>
        </w:rPr>
        <w:t xml:space="preserve">dial-in </w:t>
      </w:r>
      <w:r w:rsidRPr="005129AE">
        <w:rPr>
          <w:sz w:val="20"/>
          <w:szCs w:val="20"/>
        </w:rPr>
        <w:t xml:space="preserve">number: </w:t>
      </w:r>
      <w:hyperlink r:id="rId6" w:history="1">
        <w:r w:rsidRPr="0061427B">
          <w:rPr>
            <w:rStyle w:val="Hyperlink"/>
            <w:sz w:val="20"/>
            <w:szCs w:val="20"/>
          </w:rPr>
          <w:t>https://us02web.zoom.us/u/kcWhupn6WZ</w:t>
        </w:r>
      </w:hyperlink>
      <w:r>
        <w:rPr>
          <w:sz w:val="20"/>
          <w:szCs w:val="20"/>
        </w:rPr>
        <w:t>.</w:t>
      </w:r>
    </w:p>
    <w:p w14:paraId="1A22AECD" w14:textId="7E697C8B" w:rsidR="007764E2" w:rsidRPr="00711ABC" w:rsidRDefault="005129AE" w:rsidP="00B0683A">
      <w:pPr>
        <w:rPr>
          <w:sz w:val="20"/>
          <w:szCs w:val="20"/>
        </w:rPr>
      </w:pPr>
      <w:r>
        <w:rPr>
          <w:sz w:val="20"/>
          <w:szCs w:val="20"/>
        </w:rPr>
        <w:t xml:space="preserve">The above Zoom link and dial in number </w:t>
      </w:r>
      <w:r w:rsidR="00B0683A" w:rsidRPr="00711ABC">
        <w:rPr>
          <w:sz w:val="20"/>
          <w:szCs w:val="20"/>
        </w:rPr>
        <w:t>will</w:t>
      </w:r>
      <w:r>
        <w:rPr>
          <w:sz w:val="20"/>
          <w:szCs w:val="20"/>
        </w:rPr>
        <w:t xml:space="preserve"> also</w:t>
      </w:r>
      <w:r w:rsidR="00B0683A" w:rsidRPr="00711ABC">
        <w:rPr>
          <w:sz w:val="20"/>
          <w:szCs w:val="20"/>
        </w:rPr>
        <w:t xml:space="preserve"> be </w:t>
      </w:r>
      <w:r>
        <w:rPr>
          <w:sz w:val="20"/>
          <w:szCs w:val="20"/>
        </w:rPr>
        <w:t>posted the day before the</w:t>
      </w:r>
      <w:r w:rsidR="00B0683A" w:rsidRPr="00711ABC">
        <w:rPr>
          <w:sz w:val="20"/>
          <w:szCs w:val="20"/>
        </w:rPr>
        <w:t xml:space="preserve"> </w:t>
      </w:r>
      <w:r>
        <w:rPr>
          <w:sz w:val="20"/>
          <w:szCs w:val="20"/>
        </w:rPr>
        <w:t>meeting on the a</w:t>
      </w:r>
      <w:r w:rsidR="00B0683A" w:rsidRPr="00711ABC">
        <w:rPr>
          <w:sz w:val="20"/>
          <w:szCs w:val="20"/>
        </w:rPr>
        <w:t>genda on the District’s website</w:t>
      </w:r>
      <w:r w:rsidR="002F0977">
        <w:rPr>
          <w:sz w:val="20"/>
          <w:szCs w:val="20"/>
        </w:rPr>
        <w:t xml:space="preserve"> here</w:t>
      </w:r>
      <w:r w:rsidR="00B0683A" w:rsidRPr="00711ABC">
        <w:rPr>
          <w:sz w:val="20"/>
          <w:szCs w:val="20"/>
        </w:rPr>
        <w:t>:</w:t>
      </w:r>
      <w:r>
        <w:rPr>
          <w:sz w:val="20"/>
          <w:szCs w:val="20"/>
        </w:rPr>
        <w:t xml:space="preserve"> </w:t>
      </w:r>
      <w:hyperlink r:id="rId7" w:history="1">
        <w:r w:rsidRPr="0061427B">
          <w:rPr>
            <w:rStyle w:val="Hyperlink"/>
            <w:sz w:val="20"/>
            <w:szCs w:val="20"/>
          </w:rPr>
          <w:t>https://coloradocitymd.colorado.gov/agendas/2023-agendas</w:t>
        </w:r>
      </w:hyperlink>
      <w:r w:rsidR="00B0683A" w:rsidRPr="00711ABC">
        <w:rPr>
          <w:sz w:val="20"/>
          <w:szCs w:val="20"/>
        </w:rPr>
        <w:t>.</w:t>
      </w:r>
    </w:p>
    <w:p w14:paraId="71E4E066" w14:textId="77777777" w:rsidR="00B0683A" w:rsidRPr="00711ABC" w:rsidRDefault="00B0683A" w:rsidP="00B0683A">
      <w:pPr>
        <w:rPr>
          <w:sz w:val="20"/>
          <w:szCs w:val="20"/>
        </w:rPr>
      </w:pPr>
    </w:p>
    <w:p w14:paraId="36A18EDE" w14:textId="18E78FD0" w:rsidR="00B0683A" w:rsidRPr="00711ABC" w:rsidRDefault="00B0683A" w:rsidP="00B0683A">
      <w:pPr>
        <w:rPr>
          <w:sz w:val="20"/>
          <w:szCs w:val="20"/>
        </w:rPr>
      </w:pPr>
      <w:r w:rsidRPr="00711ABC">
        <w:rPr>
          <w:sz w:val="20"/>
          <w:szCs w:val="20"/>
        </w:rPr>
        <w:t xml:space="preserve">A public hearing will be conducted for informing citizens and soliciting public input, written or oral, regarding the </w:t>
      </w:r>
      <w:r w:rsidRPr="00711ABC">
        <w:rPr>
          <w:spacing w:val="-6"/>
          <w:sz w:val="20"/>
          <w:szCs w:val="20"/>
        </w:rPr>
        <w:t xml:space="preserve">SRF </w:t>
      </w:r>
      <w:r w:rsidRPr="00711ABC">
        <w:rPr>
          <w:sz w:val="20"/>
          <w:szCs w:val="20"/>
        </w:rPr>
        <w:t xml:space="preserve">Drinking Water Project DWRF Project No. 161260 D-Q, Project Needs Assessment (PNA) and </w:t>
      </w:r>
      <w:commentRangeStart w:id="0"/>
      <w:r w:rsidRPr="00711ABC">
        <w:rPr>
          <w:sz w:val="20"/>
          <w:szCs w:val="20"/>
        </w:rPr>
        <w:t>Environmental Assessment (EA) (if applicable)</w:t>
      </w:r>
      <w:commentRangeEnd w:id="0"/>
      <w:r w:rsidRPr="00711ABC">
        <w:rPr>
          <w:rStyle w:val="CommentReference"/>
          <w:sz w:val="20"/>
          <w:szCs w:val="20"/>
        </w:rPr>
        <w:commentReference w:id="0"/>
      </w:r>
      <w:r w:rsidRPr="00711ABC">
        <w:rPr>
          <w:sz w:val="20"/>
          <w:szCs w:val="20"/>
        </w:rPr>
        <w:t>. The PNA is a report detailing the project as proposed, including project necessity, alternatives, and components. The PNA also describes how the project is being funded. The reports are being submitted to the Colorado Department of Public Health and Environment (CDPHE) to qualify Colorado City Metropolitan District for a State Revolving Fund (SRF) Loan.</w:t>
      </w:r>
    </w:p>
    <w:p w14:paraId="1018F8BB" w14:textId="77777777" w:rsidR="00B0683A" w:rsidRPr="00711ABC" w:rsidRDefault="00B0683A" w:rsidP="00B0683A">
      <w:pPr>
        <w:rPr>
          <w:sz w:val="20"/>
          <w:szCs w:val="20"/>
        </w:rPr>
      </w:pPr>
    </w:p>
    <w:p w14:paraId="5DA6860C" w14:textId="3F526ED6" w:rsidR="00B0683A" w:rsidRPr="00711ABC" w:rsidRDefault="00B0683A" w:rsidP="00B0683A">
      <w:pPr>
        <w:rPr>
          <w:sz w:val="20"/>
          <w:szCs w:val="20"/>
        </w:rPr>
      </w:pPr>
      <w:r w:rsidRPr="00711ABC">
        <w:rPr>
          <w:sz w:val="20"/>
          <w:szCs w:val="20"/>
        </w:rPr>
        <w:t>The SRF Drinking Water Project DWRF Project No. 161260 D-Q will address some of the following issues related to the District’s drinking water treatment and distribution system:</w:t>
      </w:r>
    </w:p>
    <w:p w14:paraId="78664D61" w14:textId="77777777" w:rsidR="00B0683A" w:rsidRPr="00711ABC" w:rsidRDefault="00B0683A" w:rsidP="00B0683A">
      <w:pPr>
        <w:rPr>
          <w:sz w:val="20"/>
          <w:szCs w:val="20"/>
        </w:rPr>
      </w:pPr>
    </w:p>
    <w:p w14:paraId="09907212" w14:textId="77777777" w:rsidR="00B0683A" w:rsidRPr="00711ABC" w:rsidRDefault="00B0683A" w:rsidP="00B0683A">
      <w:pPr>
        <w:rPr>
          <w:sz w:val="20"/>
          <w:szCs w:val="20"/>
        </w:rPr>
      </w:pPr>
      <w:commentRangeStart w:id="1"/>
      <w:commentRangeStart w:id="2"/>
      <w:r w:rsidRPr="00711ABC">
        <w:rPr>
          <w:sz w:val="20"/>
          <w:szCs w:val="20"/>
        </w:rPr>
        <w:t>1. High levels of turbidity in the raw water, and variations throughout the year.</w:t>
      </w:r>
    </w:p>
    <w:p w14:paraId="0574C095" w14:textId="77777777" w:rsidR="00B0683A" w:rsidRPr="00711ABC" w:rsidRDefault="00B0683A" w:rsidP="00B0683A">
      <w:pPr>
        <w:rPr>
          <w:sz w:val="20"/>
          <w:szCs w:val="20"/>
        </w:rPr>
      </w:pPr>
      <w:r w:rsidRPr="00711ABC">
        <w:rPr>
          <w:sz w:val="20"/>
          <w:szCs w:val="20"/>
        </w:rPr>
        <w:t>2. High levels of TOCs in the raw water, and variations throughout the year.</w:t>
      </w:r>
    </w:p>
    <w:p w14:paraId="6B0CD5C4" w14:textId="77777777" w:rsidR="00B0683A" w:rsidRPr="00711ABC" w:rsidRDefault="00B0683A" w:rsidP="00B0683A">
      <w:pPr>
        <w:rPr>
          <w:sz w:val="20"/>
          <w:szCs w:val="20"/>
        </w:rPr>
      </w:pPr>
      <w:r w:rsidRPr="00711ABC">
        <w:rPr>
          <w:sz w:val="20"/>
          <w:szCs w:val="20"/>
        </w:rPr>
        <w:t>3. High levels of iron and manganese in the water.</w:t>
      </w:r>
    </w:p>
    <w:p w14:paraId="66719E89" w14:textId="77777777" w:rsidR="00B0683A" w:rsidRPr="00711ABC" w:rsidRDefault="00B0683A" w:rsidP="00B0683A">
      <w:pPr>
        <w:rPr>
          <w:sz w:val="20"/>
          <w:szCs w:val="20"/>
        </w:rPr>
      </w:pPr>
      <w:r w:rsidRPr="00711ABC">
        <w:rPr>
          <w:sz w:val="20"/>
          <w:szCs w:val="20"/>
        </w:rPr>
        <w:t>4. Taste and odor issue coinciding with algae blooms in the reservoir.</w:t>
      </w:r>
    </w:p>
    <w:p w14:paraId="2FDBE1FC" w14:textId="4D688D3C" w:rsidR="00B0683A" w:rsidRPr="00711ABC" w:rsidRDefault="00B0683A" w:rsidP="00B0683A">
      <w:pPr>
        <w:rPr>
          <w:sz w:val="20"/>
          <w:szCs w:val="20"/>
        </w:rPr>
      </w:pPr>
      <w:r w:rsidRPr="00711ABC">
        <w:rPr>
          <w:sz w:val="20"/>
          <w:szCs w:val="20"/>
        </w:rPr>
        <w:t>5. Short run times on the membrane, causing backwashing and clean-in-place to be needed frequently.</w:t>
      </w:r>
    </w:p>
    <w:p w14:paraId="21794FD3" w14:textId="77777777" w:rsidR="00B0683A" w:rsidRPr="00711ABC" w:rsidRDefault="00B0683A" w:rsidP="00B0683A">
      <w:pPr>
        <w:rPr>
          <w:sz w:val="20"/>
          <w:szCs w:val="20"/>
        </w:rPr>
      </w:pPr>
      <w:r w:rsidRPr="00711ABC">
        <w:rPr>
          <w:sz w:val="20"/>
          <w:szCs w:val="20"/>
        </w:rPr>
        <w:t>6. Inefficient operations with the continuous cleaning of the membranes.</w:t>
      </w:r>
    </w:p>
    <w:p w14:paraId="57EC4905" w14:textId="06B9237A" w:rsidR="00B0683A" w:rsidRPr="00711ABC" w:rsidRDefault="00B0683A" w:rsidP="00B0683A">
      <w:pPr>
        <w:rPr>
          <w:sz w:val="20"/>
          <w:szCs w:val="20"/>
        </w:rPr>
      </w:pPr>
      <w:r w:rsidRPr="00711ABC">
        <w:rPr>
          <w:sz w:val="20"/>
          <w:szCs w:val="20"/>
        </w:rPr>
        <w:t xml:space="preserve">7. Long contact time for coagulation process - from </w:t>
      </w:r>
      <w:r w:rsidR="005C5BDC">
        <w:rPr>
          <w:sz w:val="20"/>
          <w:szCs w:val="20"/>
        </w:rPr>
        <w:t xml:space="preserve">the </w:t>
      </w:r>
      <w:r w:rsidRPr="00711ABC">
        <w:rPr>
          <w:sz w:val="20"/>
          <w:szCs w:val="20"/>
        </w:rPr>
        <w:t>time coagulants are added to the water to the time the water reaches the membrane modules.</w:t>
      </w:r>
    </w:p>
    <w:p w14:paraId="1EBA2AF2" w14:textId="319071BA" w:rsidR="00B0683A" w:rsidRPr="00711ABC" w:rsidRDefault="00B0683A" w:rsidP="00B0683A">
      <w:pPr>
        <w:rPr>
          <w:sz w:val="20"/>
          <w:szCs w:val="20"/>
        </w:rPr>
      </w:pPr>
      <w:r w:rsidRPr="00711ABC">
        <w:rPr>
          <w:sz w:val="20"/>
          <w:szCs w:val="20"/>
        </w:rPr>
        <w:t>8. Disinfection biproduct issues in the distribution system.</w:t>
      </w:r>
    </w:p>
    <w:p w14:paraId="0D916FF0" w14:textId="670E4F7E" w:rsidR="00B0683A" w:rsidRPr="00711ABC" w:rsidRDefault="00B0683A" w:rsidP="00B0683A">
      <w:pPr>
        <w:rPr>
          <w:sz w:val="20"/>
          <w:szCs w:val="20"/>
        </w:rPr>
      </w:pPr>
      <w:r w:rsidRPr="00711ABC">
        <w:rPr>
          <w:sz w:val="20"/>
          <w:szCs w:val="20"/>
        </w:rPr>
        <w:t>9. Shortage of water.</w:t>
      </w:r>
      <w:commentRangeEnd w:id="1"/>
      <w:r w:rsidRPr="00711ABC">
        <w:rPr>
          <w:sz w:val="20"/>
          <w:szCs w:val="20"/>
        </w:rPr>
        <w:commentReference w:id="1"/>
      </w:r>
      <w:commentRangeEnd w:id="2"/>
      <w:r w:rsidRPr="00711ABC">
        <w:rPr>
          <w:sz w:val="20"/>
          <w:szCs w:val="20"/>
        </w:rPr>
        <w:commentReference w:id="2"/>
      </w:r>
    </w:p>
    <w:p w14:paraId="6D203141" w14:textId="77777777" w:rsidR="00B0683A" w:rsidRPr="00711ABC" w:rsidRDefault="00B0683A" w:rsidP="00B0683A">
      <w:pPr>
        <w:rPr>
          <w:sz w:val="20"/>
          <w:szCs w:val="20"/>
        </w:rPr>
      </w:pPr>
    </w:p>
    <w:p w14:paraId="53638303" w14:textId="4135A1F2" w:rsidR="00B0683A" w:rsidRPr="00711ABC" w:rsidRDefault="002027F3" w:rsidP="00B0683A">
      <w:pPr>
        <w:rPr>
          <w:sz w:val="20"/>
          <w:szCs w:val="20"/>
        </w:rPr>
      </w:pPr>
      <w:commentRangeStart w:id="3"/>
      <w:r w:rsidRPr="00711ABC">
        <w:rPr>
          <w:sz w:val="20"/>
          <w:szCs w:val="20"/>
        </w:rPr>
        <w:t>The estimates for the three components of the SRF Drinking Water Project DWRF Project No. 161260 D-Q are: $4,292,469 for a Dissolved Air Flotation System; $3,935,392 for a Plate Settler System; and $320,590 for an Ozone Treatment System.</w:t>
      </w:r>
      <w:commentRangeEnd w:id="3"/>
      <w:r w:rsidRPr="00711ABC">
        <w:rPr>
          <w:sz w:val="20"/>
          <w:szCs w:val="20"/>
        </w:rPr>
        <w:commentReference w:id="3"/>
      </w:r>
      <w:r w:rsidR="00711ABC" w:rsidRPr="00711ABC">
        <w:t xml:space="preserve"> </w:t>
      </w:r>
      <w:r w:rsidR="00711ABC" w:rsidRPr="00711ABC">
        <w:rPr>
          <w:sz w:val="20"/>
          <w:szCs w:val="20"/>
        </w:rPr>
        <w:t>Project funding is expected to include a $5.00/month/user increase in water base rates.</w:t>
      </w:r>
    </w:p>
    <w:p w14:paraId="3306E3CB" w14:textId="77777777" w:rsidR="00B0683A" w:rsidRPr="00711ABC" w:rsidRDefault="00B0683A" w:rsidP="00B0683A">
      <w:pPr>
        <w:rPr>
          <w:sz w:val="20"/>
          <w:szCs w:val="20"/>
        </w:rPr>
      </w:pPr>
    </w:p>
    <w:p w14:paraId="6E782840" w14:textId="77777777" w:rsidR="00B0683A" w:rsidRPr="00711ABC" w:rsidRDefault="00B0683A" w:rsidP="00B0683A">
      <w:pPr>
        <w:rPr>
          <w:sz w:val="20"/>
          <w:szCs w:val="20"/>
        </w:rPr>
      </w:pPr>
      <w:r w:rsidRPr="00711ABC">
        <w:rPr>
          <w:sz w:val="20"/>
          <w:szCs w:val="20"/>
        </w:rPr>
        <w:t xml:space="preserve">Copies of the PNA and </w:t>
      </w:r>
      <w:commentRangeStart w:id="4"/>
      <w:r w:rsidRPr="00711ABC">
        <w:rPr>
          <w:sz w:val="20"/>
          <w:szCs w:val="20"/>
        </w:rPr>
        <w:t>EA (if applicable)</w:t>
      </w:r>
      <w:commentRangeEnd w:id="4"/>
      <w:r w:rsidR="002027F3" w:rsidRPr="00711ABC">
        <w:rPr>
          <w:sz w:val="20"/>
          <w:szCs w:val="20"/>
        </w:rPr>
        <w:commentReference w:id="4"/>
      </w:r>
      <w:r w:rsidRPr="00711ABC">
        <w:rPr>
          <w:sz w:val="20"/>
          <w:szCs w:val="20"/>
        </w:rPr>
        <w:t xml:space="preserve"> are available for public review prior to the Public Hearing at the following locations:</w:t>
      </w:r>
    </w:p>
    <w:p w14:paraId="12ACFFC3" w14:textId="77777777" w:rsidR="00B0683A" w:rsidRPr="00711ABC" w:rsidRDefault="00B0683A" w:rsidP="00B0683A">
      <w:pPr>
        <w:rPr>
          <w:sz w:val="20"/>
          <w:szCs w:val="20"/>
        </w:rPr>
      </w:pPr>
    </w:p>
    <w:p w14:paraId="552DEB33" w14:textId="2F786B57" w:rsidR="00B0683A" w:rsidRPr="00711ABC" w:rsidRDefault="00B0683A" w:rsidP="00B0683A">
      <w:pPr>
        <w:rPr>
          <w:sz w:val="20"/>
          <w:szCs w:val="20"/>
        </w:rPr>
      </w:pPr>
      <w:r w:rsidRPr="00711ABC">
        <w:rPr>
          <w:sz w:val="20"/>
          <w:szCs w:val="20"/>
        </w:rPr>
        <w:t>Colorado City Metropolitan District</w:t>
      </w:r>
      <w:r w:rsidR="002027F3" w:rsidRPr="00711ABC">
        <w:rPr>
          <w:sz w:val="20"/>
          <w:szCs w:val="20"/>
        </w:rPr>
        <w:t xml:space="preserve">, </w:t>
      </w:r>
      <w:r w:rsidRPr="00711ABC">
        <w:rPr>
          <w:sz w:val="20"/>
          <w:szCs w:val="20"/>
        </w:rPr>
        <w:t>4497 Bent Brothers B</w:t>
      </w:r>
      <w:r w:rsidR="00174E75">
        <w:rPr>
          <w:sz w:val="20"/>
          <w:szCs w:val="20"/>
        </w:rPr>
        <w:t>oulevard,</w:t>
      </w:r>
      <w:r w:rsidRPr="00711ABC">
        <w:rPr>
          <w:sz w:val="20"/>
          <w:szCs w:val="20"/>
        </w:rPr>
        <w:t xml:space="preserve"> Colorado City, CO 81019</w:t>
      </w:r>
      <w:r w:rsidR="002027F3" w:rsidRPr="00711ABC">
        <w:rPr>
          <w:sz w:val="20"/>
          <w:szCs w:val="20"/>
        </w:rPr>
        <w:t>;</w:t>
      </w:r>
    </w:p>
    <w:p w14:paraId="7E9AB5F8" w14:textId="3294BAD5" w:rsidR="00B0683A" w:rsidRPr="00711ABC" w:rsidRDefault="002027F3" w:rsidP="00B0683A">
      <w:pPr>
        <w:rPr>
          <w:sz w:val="20"/>
          <w:szCs w:val="20"/>
        </w:rPr>
      </w:pPr>
      <w:r w:rsidRPr="00711ABC">
        <w:rPr>
          <w:sz w:val="20"/>
          <w:szCs w:val="20"/>
        </w:rPr>
        <w:t>P</w:t>
      </w:r>
      <w:r w:rsidR="00B0683A" w:rsidRPr="00711ABC">
        <w:rPr>
          <w:sz w:val="20"/>
          <w:szCs w:val="20"/>
        </w:rPr>
        <w:t>oint of contact</w:t>
      </w:r>
      <w:r w:rsidR="007764E2">
        <w:rPr>
          <w:sz w:val="20"/>
          <w:szCs w:val="20"/>
        </w:rPr>
        <w:t>:</w:t>
      </w:r>
      <w:r w:rsidR="00B0683A" w:rsidRPr="00711ABC">
        <w:rPr>
          <w:sz w:val="20"/>
          <w:szCs w:val="20"/>
        </w:rPr>
        <w:t xml:space="preserve"> James Eccher, District Manager, 719-676-3396.</w:t>
      </w:r>
    </w:p>
    <w:p w14:paraId="20F27841" w14:textId="77777777" w:rsidR="007764E2" w:rsidRDefault="007764E2" w:rsidP="00B0683A">
      <w:pPr>
        <w:rPr>
          <w:sz w:val="20"/>
          <w:szCs w:val="20"/>
        </w:rPr>
      </w:pPr>
    </w:p>
    <w:p w14:paraId="6BB02C98" w14:textId="3F4563E2" w:rsidR="00B0683A" w:rsidRPr="00711ABC" w:rsidRDefault="00B0683A" w:rsidP="00B0683A">
      <w:pPr>
        <w:rPr>
          <w:sz w:val="20"/>
          <w:szCs w:val="20"/>
        </w:rPr>
      </w:pPr>
      <w:r w:rsidRPr="00711ABC">
        <w:rPr>
          <w:sz w:val="20"/>
          <w:szCs w:val="20"/>
        </w:rPr>
        <w:t>Dietze and Davis, P.C.</w:t>
      </w:r>
      <w:r w:rsidR="002027F3" w:rsidRPr="00711ABC">
        <w:rPr>
          <w:sz w:val="20"/>
          <w:szCs w:val="20"/>
        </w:rPr>
        <w:t xml:space="preserve">, </w:t>
      </w:r>
      <w:r w:rsidRPr="00711ABC">
        <w:rPr>
          <w:sz w:val="20"/>
          <w:szCs w:val="20"/>
        </w:rPr>
        <w:t>2060 Broadway, Suite 400, Boulder, CO 80302</w:t>
      </w:r>
      <w:r w:rsidR="002027F3" w:rsidRPr="00711ABC">
        <w:rPr>
          <w:sz w:val="20"/>
          <w:szCs w:val="20"/>
        </w:rPr>
        <w:t>;</w:t>
      </w:r>
    </w:p>
    <w:p w14:paraId="294E0B5D" w14:textId="3B4549FD" w:rsidR="00B0683A" w:rsidRPr="00711ABC" w:rsidRDefault="002027F3" w:rsidP="00B0683A">
      <w:pPr>
        <w:rPr>
          <w:sz w:val="20"/>
          <w:szCs w:val="20"/>
        </w:rPr>
      </w:pPr>
      <w:r w:rsidRPr="00711ABC">
        <w:rPr>
          <w:sz w:val="20"/>
          <w:szCs w:val="20"/>
        </w:rPr>
        <w:t>P</w:t>
      </w:r>
      <w:r w:rsidR="00B0683A" w:rsidRPr="00711ABC">
        <w:rPr>
          <w:sz w:val="20"/>
          <w:szCs w:val="20"/>
        </w:rPr>
        <w:t>oint of contact</w:t>
      </w:r>
      <w:r w:rsidR="007764E2">
        <w:rPr>
          <w:sz w:val="20"/>
          <w:szCs w:val="20"/>
        </w:rPr>
        <w:t xml:space="preserve">: </w:t>
      </w:r>
      <w:r w:rsidR="00B0683A" w:rsidRPr="00711ABC">
        <w:rPr>
          <w:sz w:val="20"/>
          <w:szCs w:val="20"/>
        </w:rPr>
        <w:t>Carolyn Steffl, General Counsel, 303 447-1375.</w:t>
      </w:r>
    </w:p>
    <w:p w14:paraId="2FDB0AF7" w14:textId="15A3CEC9" w:rsidR="00B0683A" w:rsidRPr="00711ABC" w:rsidRDefault="00B0683A" w:rsidP="00B0683A">
      <w:pPr>
        <w:rPr>
          <w:sz w:val="20"/>
          <w:szCs w:val="20"/>
        </w:rPr>
      </w:pPr>
    </w:p>
    <w:p w14:paraId="225E2774" w14:textId="77777777" w:rsidR="002027F3" w:rsidRPr="00711ABC" w:rsidRDefault="00B0683A" w:rsidP="00B0683A">
      <w:pPr>
        <w:rPr>
          <w:sz w:val="20"/>
          <w:szCs w:val="20"/>
        </w:rPr>
      </w:pPr>
      <w:r w:rsidRPr="00711ABC">
        <w:rPr>
          <w:sz w:val="20"/>
          <w:szCs w:val="20"/>
        </w:rPr>
        <w:t>NOCO Engineering Company</w:t>
      </w:r>
      <w:r w:rsidR="002027F3" w:rsidRPr="00711ABC">
        <w:rPr>
          <w:sz w:val="20"/>
          <w:szCs w:val="20"/>
        </w:rPr>
        <w:t xml:space="preserve">, </w:t>
      </w:r>
      <w:r w:rsidRPr="00711ABC">
        <w:rPr>
          <w:sz w:val="20"/>
          <w:szCs w:val="20"/>
        </w:rPr>
        <w:t>11323 Coal Mine Street</w:t>
      </w:r>
      <w:r w:rsidR="002027F3" w:rsidRPr="00711ABC">
        <w:rPr>
          <w:sz w:val="20"/>
          <w:szCs w:val="20"/>
        </w:rPr>
        <w:t xml:space="preserve">, </w:t>
      </w:r>
      <w:r w:rsidRPr="00711ABC">
        <w:rPr>
          <w:sz w:val="20"/>
          <w:szCs w:val="20"/>
        </w:rPr>
        <w:t>Firestone, CO 80504</w:t>
      </w:r>
      <w:r w:rsidR="002027F3" w:rsidRPr="00711ABC">
        <w:rPr>
          <w:sz w:val="20"/>
          <w:szCs w:val="20"/>
        </w:rPr>
        <w:t>;</w:t>
      </w:r>
    </w:p>
    <w:p w14:paraId="697773E5" w14:textId="6B1CD999" w:rsidR="00B0683A" w:rsidRDefault="002027F3" w:rsidP="00B0683A">
      <w:pPr>
        <w:rPr>
          <w:sz w:val="20"/>
          <w:szCs w:val="20"/>
        </w:rPr>
      </w:pPr>
      <w:r w:rsidRPr="00711ABC">
        <w:rPr>
          <w:sz w:val="20"/>
          <w:szCs w:val="20"/>
        </w:rPr>
        <w:t>P</w:t>
      </w:r>
      <w:r w:rsidR="00B0683A" w:rsidRPr="00711ABC">
        <w:rPr>
          <w:sz w:val="20"/>
          <w:szCs w:val="20"/>
        </w:rPr>
        <w:t>oint of contact</w:t>
      </w:r>
      <w:r w:rsidR="007764E2">
        <w:rPr>
          <w:sz w:val="20"/>
          <w:szCs w:val="20"/>
        </w:rPr>
        <w:t xml:space="preserve">: </w:t>
      </w:r>
      <w:r w:rsidR="00B0683A" w:rsidRPr="00711ABC">
        <w:rPr>
          <w:sz w:val="20"/>
          <w:szCs w:val="20"/>
        </w:rPr>
        <w:t>Nate Jacobs, Project Engineer, 720-324-3625.</w:t>
      </w:r>
    </w:p>
    <w:p w14:paraId="080A96E4" w14:textId="77777777" w:rsidR="004D5E66" w:rsidRPr="00711ABC" w:rsidRDefault="004D5E66" w:rsidP="00B0683A">
      <w:pPr>
        <w:rPr>
          <w:sz w:val="20"/>
          <w:szCs w:val="20"/>
        </w:rPr>
      </w:pPr>
    </w:p>
    <w:sectPr w:rsidR="004D5E66" w:rsidRPr="00711A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Rubin" w:date="2023-11-06T10:57:00Z" w:initials="DR">
    <w:p w14:paraId="3D13C958" w14:textId="77777777" w:rsidR="002E4758" w:rsidRDefault="00B0683A" w:rsidP="00B3365C">
      <w:pPr>
        <w:pStyle w:val="CommentText"/>
      </w:pPr>
      <w:r>
        <w:rPr>
          <w:rStyle w:val="CommentReference"/>
        </w:rPr>
        <w:annotationRef/>
      </w:r>
      <w:r w:rsidR="002E4758">
        <w:t>Nate, Josh, do you know if an EA will be required?</w:t>
      </w:r>
    </w:p>
  </w:comment>
  <w:comment w:id="1" w:author="Daniel Rubin" w:date="2023-11-06T11:07:00Z" w:initials="DR">
    <w:p w14:paraId="71FF4DD3" w14:textId="30ABA704" w:rsidR="002E4758" w:rsidRDefault="00B0683A">
      <w:pPr>
        <w:pStyle w:val="CommentText"/>
      </w:pPr>
      <w:r>
        <w:rPr>
          <w:rStyle w:val="CommentReference"/>
        </w:rPr>
        <w:annotationRef/>
      </w:r>
      <w:r w:rsidR="002E4758">
        <w:t>Nate, Josh, is this still an accurate description of needs to be addressed by the project?</w:t>
      </w:r>
    </w:p>
    <w:p w14:paraId="6A59900F" w14:textId="77777777" w:rsidR="002E4758" w:rsidRDefault="002E4758">
      <w:pPr>
        <w:pStyle w:val="CommentText"/>
      </w:pPr>
    </w:p>
    <w:p w14:paraId="08F88BC2" w14:textId="77777777" w:rsidR="002E4758" w:rsidRDefault="002E4758">
      <w:pPr>
        <w:pStyle w:val="CommentText"/>
      </w:pPr>
      <w:r>
        <w:rPr>
          <w:b/>
          <w:bCs/>
          <w:i/>
          <w:iCs/>
          <w:color w:val="000000"/>
        </w:rPr>
        <w:t xml:space="preserve">(PNA description ) </w:t>
      </w:r>
    </w:p>
    <w:p w14:paraId="2B0C7CDA" w14:textId="77777777" w:rsidR="002E4758" w:rsidRDefault="002E4758" w:rsidP="0059258F">
      <w:pPr>
        <w:pStyle w:val="CommentText"/>
      </w:pPr>
      <w:r>
        <w:rPr>
          <w:b/>
          <w:bCs/>
          <w:i/>
          <w:iCs/>
          <w:color w:val="000000"/>
        </w:rPr>
        <w:t xml:space="preserve">(PNA’s estimated total cost of project ) </w:t>
      </w:r>
    </w:p>
  </w:comment>
  <w:comment w:id="2" w:author="Daniel Rubin" w:date="2023-11-06T11:09:00Z" w:initials="DR">
    <w:p w14:paraId="0D67BDCC" w14:textId="6D571FAE" w:rsidR="00B0683A" w:rsidRDefault="00B0683A" w:rsidP="00407A90">
      <w:pPr>
        <w:pStyle w:val="CommentText"/>
      </w:pPr>
      <w:r>
        <w:rPr>
          <w:rStyle w:val="CommentReference"/>
        </w:rPr>
        <w:annotationRef/>
      </w:r>
      <w:r>
        <w:t>Will the project actually address shortage of water?</w:t>
      </w:r>
    </w:p>
  </w:comment>
  <w:comment w:id="3" w:author="Daniel Rubin" w:date="2023-11-06T11:15:00Z" w:initials="DR">
    <w:p w14:paraId="19FCE423" w14:textId="77777777" w:rsidR="002027F3" w:rsidRDefault="002027F3" w:rsidP="00C140F0">
      <w:pPr>
        <w:pStyle w:val="CommentText"/>
      </w:pPr>
      <w:r>
        <w:rPr>
          <w:rStyle w:val="CommentReference"/>
        </w:rPr>
        <w:annotationRef/>
      </w:r>
      <w:r>
        <w:t>Nate, Josh, these numbers came from the Preliminary Engineering Report dated April, 2022. Are they still accurate?</w:t>
      </w:r>
    </w:p>
  </w:comment>
  <w:comment w:id="4" w:author="Daniel Rubin" w:date="2023-11-06T11:12:00Z" w:initials="DR">
    <w:p w14:paraId="6A2DDC5A" w14:textId="19028724" w:rsidR="002027F3" w:rsidRDefault="002027F3" w:rsidP="00F01B6E">
      <w:pPr>
        <w:pStyle w:val="CommentText"/>
      </w:pPr>
      <w:r>
        <w:rPr>
          <w:rStyle w:val="CommentReference"/>
        </w:rPr>
        <w:annotationRef/>
      </w:r>
      <w:r>
        <w:t>Nate, Josh?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3C958" w15:done="0"/>
  <w15:commentEx w15:paraId="2B0C7CDA" w15:done="0"/>
  <w15:commentEx w15:paraId="0D67BDCC" w15:paraIdParent="2B0C7CDA" w15:done="0"/>
  <w15:commentEx w15:paraId="19FCE423" w15:done="0"/>
  <w15:commentEx w15:paraId="6A2D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D6C6336" w16cex:dateUtc="2023-11-06T17:57:00Z"/>
  <w16cex:commentExtensible w16cex:durableId="23477BA1" w16cex:dateUtc="2023-11-06T18:07:00Z"/>
  <w16cex:commentExtensible w16cex:durableId="3E693412" w16cex:dateUtc="2023-11-06T18:09:00Z"/>
  <w16cex:commentExtensible w16cex:durableId="688216C0" w16cex:dateUtc="2023-11-06T18:15:00Z"/>
  <w16cex:commentExtensible w16cex:durableId="2546D95B" w16cex:dateUtc="2023-11-06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3C958" w16cid:durableId="6D6C6336"/>
  <w16cid:commentId w16cid:paraId="2B0C7CDA" w16cid:durableId="23477BA1"/>
  <w16cid:commentId w16cid:paraId="0D67BDCC" w16cid:durableId="3E693412"/>
  <w16cid:commentId w16cid:paraId="19FCE423" w16cid:durableId="688216C0"/>
  <w16cid:commentId w16cid:paraId="6A2DDC5A" w16cid:durableId="2546D9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Rubin">
    <w15:presenceInfo w15:providerId="AD" w15:userId="S::drubin@dietzedavis.com::a1af2514-a3f5-4f09-aa25-a34677c64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3A"/>
    <w:rsid w:val="00174E75"/>
    <w:rsid w:val="001925A3"/>
    <w:rsid w:val="002027F3"/>
    <w:rsid w:val="002E4758"/>
    <w:rsid w:val="002F0977"/>
    <w:rsid w:val="004D5E66"/>
    <w:rsid w:val="005129AE"/>
    <w:rsid w:val="005C5BDC"/>
    <w:rsid w:val="005F7FB2"/>
    <w:rsid w:val="0063583D"/>
    <w:rsid w:val="00711ABC"/>
    <w:rsid w:val="007764E2"/>
    <w:rsid w:val="00A85030"/>
    <w:rsid w:val="00B0683A"/>
    <w:rsid w:val="00B724F8"/>
    <w:rsid w:val="00BB7301"/>
    <w:rsid w:val="00D75B9D"/>
    <w:rsid w:val="00E0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2689"/>
  <w15:chartTrackingRefBased/>
  <w15:docId w15:val="{25B6CE64-49BF-4A27-932F-7D7B41D5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3A"/>
    <w:pPr>
      <w:widowControl w:val="0"/>
      <w:autoSpaceDE w:val="0"/>
      <w:autoSpaceDN w:val="0"/>
      <w:spacing w:after="0" w:line="240" w:lineRule="auto"/>
    </w:pPr>
    <w:rPr>
      <w:rFonts w:ascii="Trebuchet MS" w:eastAsia="Trebuchet MS" w:hAnsi="Trebuchet MS" w:cs="Trebuchet M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683A"/>
    <w:rPr>
      <w:sz w:val="20"/>
      <w:szCs w:val="20"/>
    </w:rPr>
  </w:style>
  <w:style w:type="character" w:customStyle="1" w:styleId="BodyTextChar">
    <w:name w:val="Body Text Char"/>
    <w:basedOn w:val="DefaultParagraphFont"/>
    <w:link w:val="BodyText"/>
    <w:uiPriority w:val="1"/>
    <w:rsid w:val="00B0683A"/>
    <w:rPr>
      <w:rFonts w:ascii="Trebuchet MS" w:eastAsia="Trebuchet MS" w:hAnsi="Trebuchet MS" w:cs="Trebuchet MS"/>
      <w:kern w:val="0"/>
      <w:sz w:val="20"/>
      <w:szCs w:val="20"/>
      <w14:ligatures w14:val="none"/>
    </w:rPr>
  </w:style>
  <w:style w:type="character" w:styleId="CommentReference">
    <w:name w:val="annotation reference"/>
    <w:basedOn w:val="DefaultParagraphFont"/>
    <w:uiPriority w:val="99"/>
    <w:semiHidden/>
    <w:unhideWhenUsed/>
    <w:rsid w:val="00B0683A"/>
    <w:rPr>
      <w:sz w:val="16"/>
      <w:szCs w:val="16"/>
    </w:rPr>
  </w:style>
  <w:style w:type="paragraph" w:styleId="CommentText">
    <w:name w:val="annotation text"/>
    <w:basedOn w:val="Normal"/>
    <w:link w:val="CommentTextChar"/>
    <w:uiPriority w:val="99"/>
    <w:unhideWhenUsed/>
    <w:rsid w:val="00B0683A"/>
    <w:rPr>
      <w:sz w:val="20"/>
      <w:szCs w:val="20"/>
    </w:rPr>
  </w:style>
  <w:style w:type="character" w:customStyle="1" w:styleId="CommentTextChar">
    <w:name w:val="Comment Text Char"/>
    <w:basedOn w:val="DefaultParagraphFont"/>
    <w:link w:val="CommentText"/>
    <w:uiPriority w:val="99"/>
    <w:rsid w:val="00B0683A"/>
    <w:rPr>
      <w:rFonts w:ascii="Trebuchet MS" w:eastAsia="Trebuchet MS" w:hAnsi="Trebuchet MS" w:cs="Trebuchet MS"/>
      <w:kern w:val="0"/>
      <w:sz w:val="20"/>
      <w:szCs w:val="20"/>
      <w14:ligatures w14:val="none"/>
    </w:rPr>
  </w:style>
  <w:style w:type="character" w:styleId="Hyperlink">
    <w:name w:val="Hyperlink"/>
    <w:basedOn w:val="DefaultParagraphFont"/>
    <w:uiPriority w:val="99"/>
    <w:unhideWhenUsed/>
    <w:rsid w:val="00B0683A"/>
    <w:rPr>
      <w:color w:val="0563C1" w:themeColor="hyperlink"/>
      <w:u w:val="single"/>
    </w:rPr>
  </w:style>
  <w:style w:type="character" w:styleId="UnresolvedMention">
    <w:name w:val="Unresolved Mention"/>
    <w:basedOn w:val="DefaultParagraphFont"/>
    <w:uiPriority w:val="99"/>
    <w:semiHidden/>
    <w:unhideWhenUsed/>
    <w:rsid w:val="00B0683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683A"/>
    <w:rPr>
      <w:b/>
      <w:bCs/>
    </w:rPr>
  </w:style>
  <w:style w:type="character" w:customStyle="1" w:styleId="CommentSubjectChar">
    <w:name w:val="Comment Subject Char"/>
    <w:basedOn w:val="CommentTextChar"/>
    <w:link w:val="CommentSubject"/>
    <w:uiPriority w:val="99"/>
    <w:semiHidden/>
    <w:rsid w:val="00B0683A"/>
    <w:rPr>
      <w:rFonts w:ascii="Trebuchet MS" w:eastAsia="Trebuchet MS" w:hAnsi="Trebuchet MS" w:cs="Trebuchet MS"/>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07491">
      <w:bodyDiv w:val="1"/>
      <w:marLeft w:val="0"/>
      <w:marRight w:val="0"/>
      <w:marTop w:val="0"/>
      <w:marBottom w:val="0"/>
      <w:divBdr>
        <w:top w:val="none" w:sz="0" w:space="0" w:color="auto"/>
        <w:left w:val="none" w:sz="0" w:space="0" w:color="auto"/>
        <w:bottom w:val="none" w:sz="0" w:space="0" w:color="auto"/>
        <w:right w:val="none" w:sz="0" w:space="0" w:color="auto"/>
      </w:divBdr>
    </w:div>
    <w:div w:id="8272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coloradocitymd.colorado.gov/agendas/2023-agend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us02web.zoom.us/u/kcWhupn6WZ" TargetMode="External"/><Relationship Id="rId11" Type="http://schemas.microsoft.com/office/2018/08/relationships/commentsExtensible" Target="commentsExtensible.xml"/><Relationship Id="rId5" Type="http://schemas.openxmlformats.org/officeDocument/2006/relationships/hyperlink" Target="https://us02web.zoom.us/j/82397403380?pwd=eHI5UWFhQzNGb2Y0QUFFd1YvdUxqdz09"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30158-2B0D-406F-9B4F-6545EE5E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Rubin</dc:creator>
  <cp:keywords/>
  <dc:description/>
  <cp:lastModifiedBy>james eccher</cp:lastModifiedBy>
  <cp:revision>2</cp:revision>
  <dcterms:created xsi:type="dcterms:W3CDTF">2023-11-07T00:27:00Z</dcterms:created>
  <dcterms:modified xsi:type="dcterms:W3CDTF">2023-11-07T00:27:00Z</dcterms:modified>
</cp:coreProperties>
</file>